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sz w:val="36"/>
          <w:szCs w:val="36"/>
        </w:rPr>
      </w:pPr>
      <w:r>
        <w:rPr>
          <w:rFonts w:hint="eastAsia" w:ascii="Calibri" w:hAnsi="宋体" w:eastAsia="宋体" w:cs="Times New Roman"/>
          <w:b/>
          <w:sz w:val="36"/>
          <w:szCs w:val="36"/>
        </w:rPr>
        <w:t>成都市水文地质勘查及活动断裂探测</w:t>
      </w:r>
    </w:p>
    <w:p>
      <w:pPr>
        <w:jc w:val="center"/>
        <w:rPr>
          <w:rFonts w:ascii="Times New Roman" w:hAnsi="宋体"/>
          <w:b/>
          <w:sz w:val="36"/>
          <w:szCs w:val="36"/>
        </w:rPr>
      </w:pPr>
      <w:r>
        <w:rPr>
          <w:rFonts w:hint="eastAsia" w:ascii="Times New Roman" w:hAnsi="宋体"/>
          <w:b/>
          <w:sz w:val="36"/>
          <w:szCs w:val="36"/>
        </w:rPr>
        <w:t>招标文件补遗</w:t>
      </w:r>
    </w:p>
    <w:p>
      <w:pPr>
        <w:jc w:val="left"/>
        <w:outlineLvl w:val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一、第三章合同主要条款中主要工作量</w:t>
      </w:r>
    </w:p>
    <w:p>
      <w:pPr>
        <w:spacing w:line="360" w:lineRule="auto"/>
        <w:ind w:firstLine="424" w:firstLineChars="177"/>
        <w:rPr>
          <w:rFonts w:ascii="Times New Roman" w:hAnsi="宋体"/>
          <w:bCs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hint="eastAsia" w:ascii="Times New Roman" w:hAnsi="宋体" w:eastAsia="宋体" w:cs="Times New Roman"/>
          <w:bCs/>
          <w:szCs w:val="24"/>
        </w:rPr>
        <w:t>1、水文地质钻探3200m（孔深0~200m）及编录。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2、综合测井3000m。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3、探采结合孔及相应的抽水试验16口。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4、必要的压（注）水试验及其他原位测试试验、岩土水样测试分析。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5、地下水动态观测站建设10个。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6、区域地壳稳定性分层评价2项。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7、地应力测量（应力应变监测）8处。</w:t>
      </w:r>
    </w:p>
    <w:p>
      <w:pPr>
        <w:spacing w:line="360" w:lineRule="auto"/>
        <w:ind w:firstLine="371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8、氡气测量20km。</w:t>
      </w:r>
      <w:r>
        <w:rPr>
          <w:rFonts w:hint="eastAsia" w:asciiTheme="minorEastAsia" w:hAnsiTheme="minorEastAsia"/>
          <w:sz w:val="24"/>
          <w:szCs w:val="24"/>
        </w:rPr>
        <w:t>”</w:t>
      </w:r>
    </w:p>
    <w:p>
      <w:pPr>
        <w:spacing w:line="360" w:lineRule="auto"/>
        <w:ind w:firstLine="426" w:firstLineChars="177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更正为</w:t>
      </w:r>
    </w:p>
    <w:p>
      <w:pPr>
        <w:spacing w:line="360" w:lineRule="auto"/>
        <w:ind w:firstLine="424" w:firstLineChars="177"/>
        <w:rPr>
          <w:rFonts w:ascii="Times New Roman" w:hAnsi="宋体"/>
          <w:bCs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“</w:t>
      </w:r>
      <w:r>
        <w:rPr>
          <w:rFonts w:hint="eastAsia" w:ascii="Times New Roman" w:hAnsi="宋体" w:eastAsia="宋体" w:cs="Times New Roman"/>
          <w:bCs/>
          <w:szCs w:val="24"/>
        </w:rPr>
        <w:t>1、水文地质钻探</w:t>
      </w:r>
      <w:r>
        <w:rPr>
          <w:rFonts w:hint="eastAsia" w:ascii="Times New Roman" w:hAnsi="宋体"/>
          <w:bCs/>
          <w:szCs w:val="24"/>
        </w:rPr>
        <w:t>16</w:t>
      </w:r>
      <w:r>
        <w:rPr>
          <w:rFonts w:hint="eastAsia" w:ascii="Times New Roman" w:hAnsi="宋体" w:eastAsia="宋体" w:cs="Times New Roman"/>
          <w:bCs/>
          <w:szCs w:val="24"/>
        </w:rPr>
        <w:t>00m（孔深0~200m）及编录。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2、综合测井</w:t>
      </w:r>
      <w:r>
        <w:rPr>
          <w:rFonts w:hint="eastAsia" w:ascii="Times New Roman" w:hAnsi="宋体"/>
          <w:bCs/>
          <w:szCs w:val="24"/>
        </w:rPr>
        <w:t>16</w:t>
      </w:r>
      <w:r>
        <w:rPr>
          <w:rFonts w:hint="eastAsia" w:ascii="Times New Roman" w:hAnsi="宋体" w:eastAsia="宋体" w:cs="Times New Roman"/>
          <w:bCs/>
          <w:szCs w:val="24"/>
        </w:rPr>
        <w:t>00m。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3、探采结合孔及相应的抽水试验</w:t>
      </w:r>
      <w:r>
        <w:rPr>
          <w:rFonts w:hint="eastAsia" w:ascii="Times New Roman" w:hAnsi="宋体"/>
          <w:bCs/>
          <w:szCs w:val="24"/>
        </w:rPr>
        <w:t>8</w:t>
      </w:r>
      <w:r>
        <w:rPr>
          <w:rFonts w:hint="eastAsia" w:ascii="Times New Roman" w:hAnsi="宋体" w:eastAsia="宋体" w:cs="Times New Roman"/>
          <w:bCs/>
          <w:szCs w:val="24"/>
        </w:rPr>
        <w:t>口。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4、必要的压（注）水试验及其他原位测试试验、岩土水样测试分析。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5、地下水动态观测站建设</w:t>
      </w:r>
      <w:r>
        <w:rPr>
          <w:rFonts w:hint="eastAsia" w:ascii="Times New Roman" w:hAnsi="宋体"/>
          <w:bCs/>
          <w:szCs w:val="24"/>
        </w:rPr>
        <w:t>4</w:t>
      </w:r>
      <w:r>
        <w:rPr>
          <w:rFonts w:hint="eastAsia" w:ascii="Times New Roman" w:hAnsi="宋体" w:eastAsia="宋体" w:cs="Times New Roman"/>
          <w:bCs/>
          <w:szCs w:val="24"/>
        </w:rPr>
        <w:t>个。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6、区域地壳稳定性分层评价</w:t>
      </w:r>
      <w:r>
        <w:rPr>
          <w:rFonts w:hint="eastAsia" w:ascii="Times New Roman" w:hAnsi="宋体"/>
          <w:bCs/>
          <w:szCs w:val="24"/>
        </w:rPr>
        <w:t>1</w:t>
      </w:r>
      <w:r>
        <w:rPr>
          <w:rFonts w:hint="eastAsia" w:ascii="Times New Roman" w:hAnsi="宋体" w:eastAsia="宋体" w:cs="Times New Roman"/>
          <w:bCs/>
          <w:szCs w:val="24"/>
        </w:rPr>
        <w:t>项。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7、地应力测量</w:t>
      </w:r>
      <w:r>
        <w:rPr>
          <w:rFonts w:hint="eastAsia" w:ascii="Times New Roman" w:hAnsi="宋体"/>
          <w:bCs/>
          <w:szCs w:val="24"/>
        </w:rPr>
        <w:t>4</w:t>
      </w:r>
      <w:r>
        <w:rPr>
          <w:rFonts w:hint="eastAsia" w:ascii="Times New Roman" w:hAnsi="宋体" w:eastAsia="宋体" w:cs="Times New Roman"/>
          <w:bCs/>
          <w:szCs w:val="24"/>
        </w:rPr>
        <w:t>处。</w:t>
      </w:r>
    </w:p>
    <w:p>
      <w:pPr>
        <w:spacing w:line="360" w:lineRule="auto"/>
        <w:ind w:firstLine="371" w:firstLineChars="177"/>
        <w:rPr>
          <w:rFonts w:asciiTheme="minorEastAsia" w:hAnsiTheme="minorEastAsia"/>
          <w:sz w:val="24"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8、氡气测量</w:t>
      </w:r>
      <w:r>
        <w:rPr>
          <w:rFonts w:hint="eastAsia" w:ascii="Times New Roman" w:hAnsi="宋体"/>
          <w:bCs/>
          <w:szCs w:val="24"/>
        </w:rPr>
        <w:t>1</w:t>
      </w:r>
      <w:r>
        <w:rPr>
          <w:rFonts w:hint="eastAsia" w:ascii="Times New Roman" w:hAnsi="宋体" w:eastAsia="宋体" w:cs="Times New Roman"/>
          <w:bCs/>
          <w:szCs w:val="24"/>
        </w:rPr>
        <w:t>0km。</w:t>
      </w:r>
      <w:r>
        <w:rPr>
          <w:rFonts w:hint="eastAsia" w:asciiTheme="minorEastAsia" w:hAnsiTheme="minorEastAsia"/>
          <w:sz w:val="24"/>
          <w:szCs w:val="24"/>
        </w:rPr>
        <w:t>”</w:t>
      </w:r>
    </w:p>
    <w:p>
      <w:pPr>
        <w:jc w:val="left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二、第五章技术要求中主要工作内容及工作量</w:t>
      </w:r>
    </w:p>
    <w:p>
      <w:pPr>
        <w:spacing w:line="360" w:lineRule="auto"/>
        <w:ind w:firstLine="371" w:firstLineChars="177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“综合测井1500m”</w:t>
      </w:r>
      <w:r>
        <w:rPr>
          <w:rFonts w:hint="eastAsia" w:ascii="Times New Roman" w:hAnsi="宋体"/>
          <w:b/>
          <w:bCs w:val="0"/>
          <w:szCs w:val="24"/>
        </w:rPr>
        <w:t>变更为</w:t>
      </w:r>
      <w:r>
        <w:rPr>
          <w:rFonts w:hint="eastAsia" w:ascii="Times New Roman" w:hAnsi="宋体"/>
          <w:bCs/>
          <w:szCs w:val="24"/>
        </w:rPr>
        <w:t>“综合测井1600m”</w:t>
      </w:r>
    </w:p>
    <w:p>
      <w:pPr>
        <w:spacing w:line="360" w:lineRule="auto"/>
        <w:ind w:firstLine="371" w:firstLineChars="177"/>
        <w:rPr>
          <w:rFonts w:ascii="Times New Roman" w:hAnsi="宋体" w:eastAsia="宋体" w:cs="Times New Roman"/>
          <w:bCs/>
          <w:szCs w:val="24"/>
        </w:rPr>
      </w:pPr>
      <w:r>
        <w:rPr>
          <w:rFonts w:hint="eastAsia" w:ascii="Times New Roman" w:hAnsi="宋体" w:eastAsia="宋体" w:cs="Times New Roman"/>
          <w:bCs/>
          <w:szCs w:val="24"/>
        </w:rPr>
        <w:t>“</w:t>
      </w:r>
      <w:r>
        <w:rPr>
          <w:rFonts w:ascii="Times New Roman" w:hAnsi="宋体" w:eastAsia="宋体" w:cs="Times New Roman"/>
          <w:bCs/>
          <w:szCs w:val="24"/>
        </w:rPr>
        <w:t>地应力测量（应力应变监测）</w:t>
      </w:r>
      <w:r>
        <w:rPr>
          <w:rFonts w:hint="eastAsia" w:ascii="Times New Roman" w:hAnsi="宋体" w:eastAsia="宋体" w:cs="Times New Roman"/>
          <w:bCs/>
          <w:szCs w:val="24"/>
        </w:rPr>
        <w:t>4处”</w:t>
      </w:r>
      <w:r>
        <w:rPr>
          <w:rFonts w:hint="eastAsia" w:ascii="Times New Roman" w:hAnsi="宋体" w:eastAsia="宋体" w:cs="Times New Roman"/>
          <w:b/>
          <w:bCs w:val="0"/>
          <w:szCs w:val="24"/>
        </w:rPr>
        <w:t>变更为</w:t>
      </w:r>
      <w:r>
        <w:rPr>
          <w:rFonts w:hint="eastAsia" w:ascii="Times New Roman" w:hAnsi="宋体" w:eastAsia="宋体" w:cs="Times New Roman"/>
          <w:bCs/>
          <w:szCs w:val="24"/>
        </w:rPr>
        <w:t>“</w:t>
      </w:r>
      <w:r>
        <w:rPr>
          <w:rFonts w:ascii="Times New Roman" w:hAnsi="宋体" w:eastAsia="宋体" w:cs="Times New Roman"/>
          <w:bCs/>
          <w:szCs w:val="24"/>
        </w:rPr>
        <w:t>地应力测量</w:t>
      </w:r>
      <w:r>
        <w:rPr>
          <w:rFonts w:hint="eastAsia" w:ascii="Times New Roman" w:hAnsi="宋体" w:eastAsia="宋体" w:cs="Times New Roman"/>
          <w:bCs/>
          <w:szCs w:val="24"/>
        </w:rPr>
        <w:t>4处”</w:t>
      </w:r>
    </w:p>
    <w:p>
      <w:pPr>
        <w:jc w:val="left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三、文本内容更正：</w:t>
      </w:r>
    </w:p>
    <w:p>
      <w:pPr>
        <w:spacing w:line="360" w:lineRule="auto"/>
        <w:ind w:firstLine="371" w:firstLineChars="177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文本中涉及“</w:t>
      </w:r>
      <w:r>
        <w:rPr>
          <w:rFonts w:hint="eastAsia" w:ascii="Times New Roman" w:hAnsi="宋体" w:eastAsia="宋体" w:cs="Times New Roman"/>
          <w:bCs/>
          <w:szCs w:val="24"/>
        </w:rPr>
        <w:t>龙泉山断裂带（东坡、西坡）、苏码头断裂带、新津-德阳隐伏断裂带等</w:t>
      </w:r>
      <w:r>
        <w:rPr>
          <w:rFonts w:hint="eastAsia" w:ascii="Times New Roman" w:hAnsi="宋体"/>
          <w:bCs/>
          <w:szCs w:val="24"/>
        </w:rPr>
        <w:t>”</w:t>
      </w:r>
      <w:r>
        <w:rPr>
          <w:rFonts w:hint="eastAsia" w:ascii="Times New Roman" w:hAnsi="宋体"/>
          <w:b/>
          <w:bCs w:val="0"/>
          <w:szCs w:val="24"/>
        </w:rPr>
        <w:t>均更正为</w:t>
      </w:r>
      <w:r>
        <w:rPr>
          <w:rFonts w:hint="eastAsia" w:ascii="Times New Roman" w:hAnsi="宋体"/>
          <w:bCs/>
          <w:szCs w:val="24"/>
        </w:rPr>
        <w:t>“龙泉山断裂带之西坡断裂带”，“同时分层评估地下空间开发利用的地震地质风险。”</w:t>
      </w:r>
      <w:r>
        <w:rPr>
          <w:rFonts w:hint="eastAsia" w:ascii="Times New Roman" w:hAnsi="宋体"/>
          <w:b/>
          <w:bCs w:val="0"/>
          <w:szCs w:val="24"/>
        </w:rPr>
        <w:t>更正为</w:t>
      </w:r>
      <w:r>
        <w:rPr>
          <w:rFonts w:hint="eastAsia" w:ascii="Times New Roman" w:hAnsi="宋体"/>
          <w:bCs/>
          <w:szCs w:val="24"/>
        </w:rPr>
        <w:t>“同时探索分层评估地下空间开发利用的地震地质风险。”</w:t>
      </w:r>
    </w:p>
    <w:p>
      <w:pPr>
        <w:spacing w:line="360" w:lineRule="auto"/>
        <w:ind w:firstLine="371" w:firstLineChars="177"/>
        <w:rPr>
          <w:rFonts w:ascii="Times New Roman" w:hAnsi="宋体"/>
          <w:bCs/>
          <w:szCs w:val="24"/>
        </w:rPr>
      </w:pPr>
      <w:bookmarkStart w:id="0" w:name="_GoBack"/>
      <w:bookmarkEnd w:id="0"/>
    </w:p>
    <w:p>
      <w:pPr>
        <w:spacing w:line="360" w:lineRule="auto"/>
        <w:ind w:firstLine="371" w:firstLineChars="177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例如：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1、第五章技术要求中任务目标、合同主要条款中的目标任务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“查明龙泉山断裂带（东坡、西坡）、苏码头断裂带、新津-德阳隐伏断裂带等空间展布特征、垂向变化特征以及断裂活动性，评价各断裂带地震反应和地震工程地质条件、区域地壳稳定性和地震危险性，同时分层评估地下空间开发利用的地震地质风险。”</w:t>
      </w:r>
      <w:r>
        <w:rPr>
          <w:rFonts w:hint="eastAsia" w:ascii="Times New Roman" w:hAnsi="宋体"/>
          <w:b/>
          <w:bCs w:val="0"/>
          <w:szCs w:val="24"/>
        </w:rPr>
        <w:t>更正为</w:t>
      </w:r>
      <w:r>
        <w:rPr>
          <w:rFonts w:hint="eastAsia" w:ascii="Times New Roman" w:hAnsi="宋体"/>
          <w:bCs/>
          <w:szCs w:val="24"/>
        </w:rPr>
        <w:t>“查明龙泉山断裂带之西坡断裂带的空间展布特征、垂向变化特征以及断裂活动性，评价各断裂带地震反应和地震工程地质条件、区域地壳稳定性和地震危险性，同时探索分层评估地下空间开发利用的地震地质风险。”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2、第五章技术要求中工作部署中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“断裂活动性探测部署于龙泉山断裂带（东坡、西坡）、苏码头断裂带、新津-德阳隐伏断裂带。”</w:t>
      </w:r>
      <w:r>
        <w:rPr>
          <w:rFonts w:hint="eastAsia" w:ascii="Times New Roman" w:hAnsi="宋体"/>
          <w:b/>
          <w:bCs w:val="0"/>
          <w:szCs w:val="24"/>
        </w:rPr>
        <w:t>更正为</w:t>
      </w:r>
      <w:r>
        <w:rPr>
          <w:rFonts w:hint="eastAsia" w:ascii="Times New Roman" w:hAnsi="宋体"/>
          <w:bCs/>
          <w:szCs w:val="24"/>
        </w:rPr>
        <w:t>“断裂活动性探测部署于龙泉山断裂带之西坡断裂带。”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3、第五章技术要求中工作部署、主要合同条款中工作内容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“同时</w:t>
      </w:r>
      <w:r>
        <w:rPr>
          <w:rFonts w:ascii="Times New Roman" w:hAnsi="宋体"/>
          <w:bCs/>
          <w:szCs w:val="24"/>
        </w:rPr>
        <w:t>查明</w:t>
      </w:r>
      <w:r>
        <w:rPr>
          <w:rFonts w:hint="eastAsia" w:ascii="Times New Roman" w:hAnsi="宋体"/>
          <w:bCs/>
          <w:szCs w:val="24"/>
        </w:rPr>
        <w:t>龙泉山断裂带（东坡、西坡）、苏码头断裂带、新津-德阳隐伏断裂带</w:t>
      </w:r>
      <w:r>
        <w:rPr>
          <w:rFonts w:ascii="Times New Roman" w:hAnsi="宋体"/>
          <w:bCs/>
          <w:szCs w:val="24"/>
        </w:rPr>
        <w:t>活动性、空间展布特征、垂向结构特征，评价</w:t>
      </w:r>
      <w:r>
        <w:rPr>
          <w:rFonts w:hint="eastAsia" w:ascii="Times New Roman" w:hAnsi="宋体"/>
          <w:bCs/>
          <w:szCs w:val="24"/>
        </w:rPr>
        <w:t>工作区</w:t>
      </w:r>
      <w:r>
        <w:rPr>
          <w:rFonts w:ascii="Times New Roman" w:hAnsi="宋体"/>
          <w:bCs/>
          <w:szCs w:val="24"/>
        </w:rPr>
        <w:t>地震反应和地震工程地质条件、区域地壳稳定性和地震危险性，同时分层评估地下空间开发利用的地震地质风险。</w:t>
      </w:r>
      <w:r>
        <w:rPr>
          <w:rFonts w:hint="eastAsia" w:ascii="Times New Roman" w:hAnsi="宋体"/>
          <w:bCs/>
          <w:szCs w:val="24"/>
        </w:rPr>
        <w:t>”</w:t>
      </w:r>
      <w:r>
        <w:rPr>
          <w:rFonts w:hint="eastAsia" w:ascii="Times New Roman" w:hAnsi="宋体"/>
          <w:b/>
          <w:bCs w:val="0"/>
          <w:szCs w:val="24"/>
        </w:rPr>
        <w:t>更正为</w:t>
      </w:r>
      <w:r>
        <w:rPr>
          <w:rFonts w:hint="eastAsia" w:ascii="Times New Roman" w:hAnsi="宋体"/>
          <w:bCs/>
          <w:szCs w:val="24"/>
        </w:rPr>
        <w:t>“同时</w:t>
      </w:r>
      <w:r>
        <w:rPr>
          <w:rFonts w:ascii="Times New Roman" w:hAnsi="宋体"/>
          <w:bCs/>
          <w:szCs w:val="24"/>
        </w:rPr>
        <w:t>查明</w:t>
      </w:r>
      <w:r>
        <w:rPr>
          <w:rFonts w:hint="eastAsia" w:ascii="Times New Roman" w:hAnsi="宋体"/>
          <w:bCs/>
          <w:szCs w:val="24"/>
        </w:rPr>
        <w:t>龙泉山断裂带之西坡断裂带</w:t>
      </w:r>
      <w:r>
        <w:rPr>
          <w:rFonts w:ascii="Times New Roman" w:hAnsi="宋体"/>
          <w:bCs/>
          <w:szCs w:val="24"/>
        </w:rPr>
        <w:t>活动性、空间展布特征、垂向结构特征，评价</w:t>
      </w:r>
      <w:r>
        <w:rPr>
          <w:rFonts w:hint="eastAsia" w:ascii="Times New Roman" w:hAnsi="宋体"/>
          <w:bCs/>
          <w:szCs w:val="24"/>
        </w:rPr>
        <w:t>工作区</w:t>
      </w:r>
      <w:r>
        <w:rPr>
          <w:rFonts w:ascii="Times New Roman" w:hAnsi="宋体"/>
          <w:bCs/>
          <w:szCs w:val="24"/>
        </w:rPr>
        <w:t>地震反应和地震工程地质条件、区域地壳稳定性和地震危险性，同时</w:t>
      </w:r>
      <w:r>
        <w:rPr>
          <w:rFonts w:hint="eastAsia" w:ascii="Times New Roman" w:hAnsi="宋体"/>
          <w:bCs/>
          <w:szCs w:val="24"/>
        </w:rPr>
        <w:t>探索</w:t>
      </w:r>
      <w:r>
        <w:rPr>
          <w:rFonts w:ascii="Times New Roman" w:hAnsi="宋体"/>
          <w:bCs/>
          <w:szCs w:val="24"/>
        </w:rPr>
        <w:t>分层评估地下空间开发利用的地震地质风险。</w:t>
      </w:r>
      <w:r>
        <w:rPr>
          <w:rFonts w:hint="eastAsia" w:ascii="Times New Roman" w:hAnsi="宋体"/>
          <w:bCs/>
          <w:szCs w:val="24"/>
        </w:rPr>
        <w:t>”</w:t>
      </w:r>
    </w:p>
    <w:p>
      <w:pPr>
        <w:spacing w:line="360" w:lineRule="auto"/>
        <w:ind w:firstLine="420" w:firstLineChars="200"/>
        <w:rPr>
          <w:rFonts w:ascii="Times New Roman"/>
          <w:szCs w:val="24"/>
        </w:rPr>
      </w:pPr>
      <w:r>
        <w:rPr>
          <w:rFonts w:hint="eastAsia" w:ascii="Times New Roman" w:hAnsi="宋体"/>
          <w:bCs/>
          <w:szCs w:val="24"/>
        </w:rPr>
        <w:t>4、第三章合同主要条款及第五章技术要求中的</w:t>
      </w:r>
      <w:r>
        <w:rPr>
          <w:rFonts w:hint="eastAsia" w:ascii="Times New Roman"/>
          <w:szCs w:val="24"/>
        </w:rPr>
        <w:t>工作方法及执行规范要求、质量要求</w:t>
      </w:r>
    </w:p>
    <w:p>
      <w:pPr>
        <w:spacing w:line="360" w:lineRule="auto"/>
        <w:ind w:firstLine="371" w:firstLineChars="177"/>
        <w:rPr>
          <w:rFonts w:ascii="Times New Roman" w:hAnsi="宋体"/>
          <w:bCs/>
          <w:szCs w:val="24"/>
        </w:rPr>
      </w:pPr>
      <w:r>
        <w:rPr>
          <w:rFonts w:hint="eastAsia" w:ascii="Times New Roman" w:hAnsi="宋体"/>
          <w:bCs/>
          <w:szCs w:val="24"/>
        </w:rPr>
        <w:t>“断裂活动性探测的目的是</w:t>
      </w:r>
      <w:r>
        <w:rPr>
          <w:rFonts w:ascii="Times New Roman" w:hAnsi="宋体"/>
          <w:bCs/>
          <w:szCs w:val="24"/>
        </w:rPr>
        <w:t>查明</w:t>
      </w:r>
      <w:r>
        <w:rPr>
          <w:rFonts w:hint="eastAsia" w:ascii="Times New Roman" w:hAnsi="宋体"/>
          <w:bCs/>
          <w:szCs w:val="24"/>
        </w:rPr>
        <w:t>龙泉山断裂带（东坡、西坡）、苏码头断裂带、新津-德阳隐伏断裂带</w:t>
      </w:r>
      <w:r>
        <w:rPr>
          <w:rFonts w:ascii="Times New Roman" w:hAnsi="宋体"/>
          <w:bCs/>
          <w:szCs w:val="24"/>
        </w:rPr>
        <w:t>断裂活动性、空间展布特征、垂向结构特征，评价</w:t>
      </w:r>
      <w:r>
        <w:rPr>
          <w:rFonts w:hint="eastAsia" w:ascii="Times New Roman" w:hAnsi="宋体"/>
          <w:bCs/>
          <w:szCs w:val="24"/>
        </w:rPr>
        <w:t>工作区</w:t>
      </w:r>
      <w:r>
        <w:rPr>
          <w:rFonts w:ascii="Times New Roman" w:hAnsi="宋体"/>
          <w:bCs/>
          <w:szCs w:val="24"/>
        </w:rPr>
        <w:t>地震反应和地震工程地质条件、区域地壳稳定性和地震危险性，同时分层评估地下空间开发利用的地震地质风险。</w:t>
      </w:r>
      <w:r>
        <w:rPr>
          <w:rFonts w:hint="eastAsia" w:ascii="Times New Roman" w:hAnsi="宋体"/>
          <w:bCs/>
          <w:szCs w:val="24"/>
        </w:rPr>
        <w:t>”</w:t>
      </w:r>
      <w:r>
        <w:rPr>
          <w:rFonts w:hint="eastAsia" w:ascii="Times New Roman" w:hAnsi="宋体"/>
          <w:b/>
          <w:bCs w:val="0"/>
          <w:szCs w:val="24"/>
        </w:rPr>
        <w:t>更正为</w:t>
      </w:r>
      <w:r>
        <w:rPr>
          <w:rFonts w:hint="eastAsia" w:ascii="Times New Roman" w:hAnsi="宋体"/>
          <w:bCs/>
          <w:szCs w:val="24"/>
        </w:rPr>
        <w:t>“断裂活动性探测的目的是</w:t>
      </w:r>
      <w:r>
        <w:rPr>
          <w:rFonts w:ascii="Times New Roman" w:hAnsi="宋体"/>
          <w:bCs/>
          <w:szCs w:val="24"/>
        </w:rPr>
        <w:t>查明</w:t>
      </w:r>
      <w:r>
        <w:rPr>
          <w:rFonts w:hint="eastAsia" w:ascii="Times New Roman" w:hAnsi="宋体"/>
          <w:bCs/>
          <w:szCs w:val="24"/>
        </w:rPr>
        <w:t>龙泉山断裂带之西坡断裂的</w:t>
      </w:r>
      <w:r>
        <w:rPr>
          <w:rFonts w:ascii="Times New Roman" w:hAnsi="宋体"/>
          <w:bCs/>
          <w:szCs w:val="24"/>
        </w:rPr>
        <w:t>活动性、空间展布特征、垂向结构特征，评价</w:t>
      </w:r>
      <w:r>
        <w:rPr>
          <w:rFonts w:hint="eastAsia" w:ascii="Times New Roman" w:hAnsi="宋体"/>
          <w:bCs/>
          <w:szCs w:val="24"/>
        </w:rPr>
        <w:t>工作区</w:t>
      </w:r>
      <w:r>
        <w:rPr>
          <w:rFonts w:ascii="Times New Roman" w:hAnsi="宋体"/>
          <w:bCs/>
          <w:szCs w:val="24"/>
        </w:rPr>
        <w:t>地震反应和地震工程地质条件、区域地壳稳定性和地震危险性，同时</w:t>
      </w:r>
      <w:r>
        <w:rPr>
          <w:rFonts w:hint="eastAsia" w:ascii="Times New Roman" w:hAnsi="宋体"/>
          <w:bCs/>
          <w:szCs w:val="24"/>
        </w:rPr>
        <w:t>探索</w:t>
      </w:r>
      <w:r>
        <w:rPr>
          <w:rFonts w:ascii="Times New Roman" w:hAnsi="宋体"/>
          <w:bCs/>
          <w:szCs w:val="24"/>
        </w:rPr>
        <w:t>分层评估地下空间开发利用的地震地质风险。</w:t>
      </w:r>
      <w:r>
        <w:rPr>
          <w:rFonts w:hint="eastAsia" w:ascii="Times New Roman" w:hAnsi="宋体"/>
          <w:bCs/>
          <w:szCs w:val="24"/>
        </w:rPr>
        <w:t>”</w:t>
      </w: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</w:p>
    <w:p>
      <w:pPr>
        <w:spacing w:line="360" w:lineRule="auto"/>
        <w:ind w:firstLine="420" w:firstLineChars="200"/>
        <w:rPr>
          <w:rFonts w:ascii="Times New Roman" w:hAnsi="宋体"/>
          <w:bCs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A2D"/>
    <w:rsid w:val="000760FE"/>
    <w:rsid w:val="000852DA"/>
    <w:rsid w:val="00096A03"/>
    <w:rsid w:val="000B5DE6"/>
    <w:rsid w:val="00193225"/>
    <w:rsid w:val="001D2EB2"/>
    <w:rsid w:val="003633E3"/>
    <w:rsid w:val="003732FB"/>
    <w:rsid w:val="004523FC"/>
    <w:rsid w:val="004E63B2"/>
    <w:rsid w:val="005638B6"/>
    <w:rsid w:val="00596E1E"/>
    <w:rsid w:val="005A0FD0"/>
    <w:rsid w:val="00655DE8"/>
    <w:rsid w:val="006E2174"/>
    <w:rsid w:val="007859A2"/>
    <w:rsid w:val="009B6A2D"/>
    <w:rsid w:val="00A2301E"/>
    <w:rsid w:val="00AE554A"/>
    <w:rsid w:val="00BA03F1"/>
    <w:rsid w:val="00C210DD"/>
    <w:rsid w:val="00CF643E"/>
    <w:rsid w:val="00D433AB"/>
    <w:rsid w:val="00D529BA"/>
    <w:rsid w:val="00E17A76"/>
    <w:rsid w:val="00E3182B"/>
    <w:rsid w:val="00E77140"/>
    <w:rsid w:val="00F413DD"/>
    <w:rsid w:val="217B3FA1"/>
    <w:rsid w:val="6A8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adjustRightInd w:val="0"/>
      <w:snapToGrid w:val="0"/>
      <w:spacing w:line="300" w:lineRule="auto"/>
      <w:ind w:firstLine="420" w:firstLineChars="200"/>
    </w:pPr>
    <w:rPr>
      <w:rFonts w:ascii="宋体" w:hAnsi="Times New Roman" w:eastAsia="宋体" w:cs="Times New Roman"/>
      <w:sz w:val="24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1185</Characters>
  <Lines>9</Lines>
  <Paragraphs>2</Paragraphs>
  <TotalTime>85</TotalTime>
  <ScaleCrop>false</ScaleCrop>
  <LinksUpToDate>false</LinksUpToDate>
  <CharactersWithSpaces>1390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2019-05-07T03:03:00Z</dcterms:created>
  <dc:creator>四川地勘局</dc:creator>
  <cp:lastModifiedBy>Administrator</cp:lastModifiedBy>
  <dcterms:modified xsi:type="dcterms:W3CDTF">2019-05-07T08:26:14Z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